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2022年4月考期网络助学及过程考核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课程安排表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2"/>
        <w:tblW w:w="86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801"/>
        <w:gridCol w:w="5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00009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政治经济学（财经类）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00012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00015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00020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高等数学（一）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00022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高等数学（工专）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00023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高等数学（工本）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00031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00034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00037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00041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基础会计学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00043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经济法概论（财经类）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00051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00055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00058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00065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国民经济统计概论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00087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00098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00139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00141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发展经济学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00144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00149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国际贸易理论与实务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00150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金融理论与实务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00152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00156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成本会计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00157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管理会计（一）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00158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资产评估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00159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高级财务会计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00160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00161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财务报表分析（一）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00162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会计制度设计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00167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劳动法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00177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消费心理学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00178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市场调查与预测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00179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谈判与推销技巧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00182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公共关系学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00183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00184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市场营销策划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00185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商品流通概论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00186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国际商务谈判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00223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中国法制史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00226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知识产权法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00228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环境与资源保护法学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00230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合同法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00233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税法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00242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00243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民事诉讼法学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00244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经济法概论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00245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刑法学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00246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国际经济法概论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00247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00249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国际私法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00258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保险法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00260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刑事诉讼法学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00261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00315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当代中国政治制度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00316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西方政治制度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00318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00321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中国文化概论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00385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学前卫生学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00387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幼儿园组织与管理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00395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科学、技术、社会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00398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00401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学前比较教育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00402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00429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教育学（一）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00465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心理卫生与心理辅导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00467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00488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健康教育学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00504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00506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写作（一）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00522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英语国家概况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00530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中国现代文学作品选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00532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中国古代文学作品选（一）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00534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外国文学作品选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00535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现代汉语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00537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中国现代文学史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00538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中国古代文学史（一）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00539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中国古代文学史（二）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00540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外国文学史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00595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英语阅读（一）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00596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英语阅读（二）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00597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英语写作基础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00604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英美文学选读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00794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00795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00831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英语语法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00838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语言与文化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00882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学前教育心理学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00937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政府、政策与经济学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01848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公务员制度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02113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医学心理学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02198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线性代数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02324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离散数学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02864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微生物学与免疫学基础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02899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02901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病理学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02903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药理学（一）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02996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护理伦理学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02997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02998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内科护理学（一）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03000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03001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外科护理学（一）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03002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妇产科护理学（一）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03007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急救护理学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03009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精神障碍护理学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03179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生物化学（三）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03201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护理学导论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03202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内科护理学（二）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03203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外科护理学（二）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03706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03708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中国近现代史纲要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03709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马克思主义基本原理概论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04183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概率论与数理统计（经管类）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04184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线性代数（经管类）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04729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04735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数据库系统原理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04737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C++程序设计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04741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04747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Java语言程序设计（一）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05677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05679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宪法学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05680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婚姻家庭法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06091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薪酬管理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08257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舆论学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09277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教师职业道德与专业发展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12340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学前儿童发展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12656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14237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手机媒体概论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14339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网络传播法规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14572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音视频制作与编辑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30002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幼儿园教育活动设计与组织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376A4"/>
    <w:rsid w:val="22A75E85"/>
    <w:rsid w:val="355157DD"/>
    <w:rsid w:val="3D111E7A"/>
    <w:rsid w:val="582B25E7"/>
    <w:rsid w:val="6B1B7628"/>
    <w:rsid w:val="7C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2021-12-24T04:50:00Z</dcterms:created>
  <dc:creator>Administrator</dc:creator>
  <cp:lastModifiedBy>下雨要打伞</cp:lastModifiedBy>
  <dcterms:modified xsi:type="dcterms:W3CDTF">2021-12-24T08:43:50Z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F4F6B9FA4083410E8CDC05CA88F843A9</vt:lpwstr>
  </property>
</Properties>
</file>